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57" w:rsidRDefault="00C303C8" w:rsidP="00C303C8">
      <w:pP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>Reading guidelines for Lecture 0</w:t>
      </w:r>
      <w:r w:rsidR="00E261CA">
        <w:rPr>
          <w:rFonts w:hint="eastAsia"/>
          <w:b/>
          <w:kern w:val="0"/>
          <w:sz w:val="28"/>
          <w:szCs w:val="28"/>
        </w:rPr>
        <w:t>7</w:t>
      </w:r>
      <w:r>
        <w:rPr>
          <w:rFonts w:hint="eastAsia"/>
          <w:b/>
          <w:kern w:val="0"/>
          <w:sz w:val="28"/>
          <w:szCs w:val="28"/>
        </w:rPr>
        <w:t>: East Asian summer monsoon</w:t>
      </w:r>
    </w:p>
    <w:p w:rsidR="004154BA" w:rsidRPr="00FE38CA" w:rsidRDefault="00FE38CA" w:rsidP="00FE38CA">
      <w:pPr>
        <w:pStyle w:val="a3"/>
        <w:spacing w:beforeLines="50" w:before="180"/>
        <w:ind w:leftChars="0" w:left="360"/>
        <w:rPr>
          <w:b/>
          <w:szCs w:val="24"/>
        </w:rPr>
      </w:pPr>
      <w:r w:rsidRPr="00FE38CA">
        <w:rPr>
          <w:rFonts w:hint="eastAsia"/>
          <w:b/>
          <w:szCs w:val="24"/>
        </w:rPr>
        <w:t>Part one</w:t>
      </w:r>
      <w:r w:rsidR="00E36EF6">
        <w:rPr>
          <w:rFonts w:hint="eastAsia"/>
          <w:b/>
          <w:szCs w:val="24"/>
        </w:rPr>
        <w:t xml:space="preserve">: </w:t>
      </w:r>
      <w:r w:rsidR="00F832BF">
        <w:rPr>
          <w:rFonts w:hint="eastAsia"/>
          <w:b/>
          <w:szCs w:val="24"/>
        </w:rPr>
        <w:t xml:space="preserve">synoptic </w:t>
      </w:r>
      <w:r w:rsidR="00E36EF6">
        <w:rPr>
          <w:rFonts w:hint="eastAsia"/>
          <w:b/>
          <w:szCs w:val="24"/>
        </w:rPr>
        <w:t>climatology</w:t>
      </w:r>
    </w:p>
    <w:p w:rsidR="00FE38CA" w:rsidRDefault="002654A9" w:rsidP="00FE38CA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Why there exists </w:t>
      </w:r>
      <w:r w:rsidR="000A502C">
        <w:rPr>
          <w:rFonts w:hint="eastAsia"/>
          <w:szCs w:val="24"/>
        </w:rPr>
        <w:t xml:space="preserve">the </w:t>
      </w:r>
      <w:r>
        <w:rPr>
          <w:rFonts w:hint="eastAsia"/>
          <w:szCs w:val="24"/>
        </w:rPr>
        <w:t xml:space="preserve">western North Pacific summer monsoon (WNPSM) as </w:t>
      </w:r>
      <w:r w:rsidR="000A502C">
        <w:rPr>
          <w:rFonts w:hint="eastAsia"/>
          <w:szCs w:val="24"/>
        </w:rPr>
        <w:t xml:space="preserve">its counterpart, the </w:t>
      </w:r>
      <w:r>
        <w:rPr>
          <w:rFonts w:hint="eastAsia"/>
          <w:szCs w:val="24"/>
        </w:rPr>
        <w:t>western North Pacific winter monsoon</w:t>
      </w:r>
      <w:r w:rsidR="000A502C">
        <w:rPr>
          <w:rFonts w:hint="eastAsia"/>
          <w:szCs w:val="24"/>
        </w:rPr>
        <w:t>,</w:t>
      </w:r>
      <w:r>
        <w:rPr>
          <w:rFonts w:hint="eastAsia"/>
          <w:szCs w:val="24"/>
        </w:rPr>
        <w:t xml:space="preserve"> is absent?</w:t>
      </w:r>
    </w:p>
    <w:p w:rsidR="002654A9" w:rsidRDefault="001B2491" w:rsidP="00FE38CA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Notions should be given to describe the origin of summer monsoon over East Asia and its development from March to May.</w:t>
      </w:r>
    </w:p>
    <w:p w:rsidR="001B2491" w:rsidRDefault="001B2491" w:rsidP="00FE38CA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Notions should be given to describe the three sources of moisture for East Asian summer monsoon.</w:t>
      </w:r>
    </w:p>
    <w:p w:rsidR="001B2491" w:rsidRDefault="001B2491" w:rsidP="00FE38CA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The onset </w:t>
      </w:r>
      <w:r w:rsidR="00A77FC3">
        <w:rPr>
          <w:rFonts w:hint="eastAsia"/>
          <w:szCs w:val="24"/>
        </w:rPr>
        <w:t xml:space="preserve">date </w:t>
      </w:r>
      <w:r>
        <w:rPr>
          <w:rFonts w:hint="eastAsia"/>
          <w:szCs w:val="24"/>
        </w:rPr>
        <w:t xml:space="preserve">of EASM is </w:t>
      </w:r>
      <w:r w:rsidR="00A77FC3">
        <w:rPr>
          <w:rFonts w:hint="eastAsia"/>
          <w:szCs w:val="24"/>
        </w:rPr>
        <w:t xml:space="preserve">in general </w:t>
      </w:r>
      <w:r>
        <w:rPr>
          <w:rFonts w:hint="eastAsia"/>
          <w:szCs w:val="24"/>
        </w:rPr>
        <w:t xml:space="preserve">a couple of weeks earlier than ISM (see Fig. 5.9). Please discuss the </w:t>
      </w:r>
      <w:r>
        <w:rPr>
          <w:szCs w:val="24"/>
        </w:rPr>
        <w:t>possible</w:t>
      </w:r>
      <w:r>
        <w:rPr>
          <w:rFonts w:hint="eastAsia"/>
          <w:szCs w:val="24"/>
        </w:rPr>
        <w:t xml:space="preserve"> reasons.</w:t>
      </w:r>
    </w:p>
    <w:p w:rsidR="00A77FC3" w:rsidRDefault="00C00780" w:rsidP="00FE38CA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Notions should be given to the </w:t>
      </w:r>
      <w:r w:rsidR="00EB6576">
        <w:rPr>
          <w:rFonts w:hint="eastAsia"/>
          <w:szCs w:val="24"/>
        </w:rPr>
        <w:t xml:space="preserve">role of ridge line during the </w:t>
      </w:r>
      <w:r>
        <w:rPr>
          <w:rFonts w:hint="eastAsia"/>
          <w:szCs w:val="24"/>
        </w:rPr>
        <w:t>development of Tibetan Plateau summer monsoon.</w:t>
      </w:r>
    </w:p>
    <w:p w:rsidR="00405DE1" w:rsidRDefault="00EB6576" w:rsidP="00FE38CA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proofErr w:type="spellStart"/>
      <w:r>
        <w:rPr>
          <w:rFonts w:hint="eastAsia"/>
          <w:szCs w:val="24"/>
        </w:rPr>
        <w:t>Meiyu</w:t>
      </w:r>
      <w:proofErr w:type="spellEnd"/>
      <w:r>
        <w:rPr>
          <w:rFonts w:hint="eastAsia"/>
          <w:szCs w:val="24"/>
        </w:rPr>
        <w:t xml:space="preserve"> constitutes the subtropical frontal system, which is the </w:t>
      </w:r>
      <w:r w:rsidR="00BB75CD">
        <w:rPr>
          <w:rFonts w:hint="eastAsia"/>
          <w:szCs w:val="24"/>
        </w:rPr>
        <w:t xml:space="preserve">term </w:t>
      </w:r>
      <w:r>
        <w:rPr>
          <w:rFonts w:hint="eastAsia"/>
          <w:szCs w:val="24"/>
        </w:rPr>
        <w:t xml:space="preserve">TCZ </w:t>
      </w:r>
      <w:r w:rsidR="00BB75CD">
        <w:rPr>
          <w:rFonts w:hint="eastAsia"/>
          <w:szCs w:val="24"/>
        </w:rPr>
        <w:t xml:space="preserve">used </w:t>
      </w:r>
      <w:r>
        <w:rPr>
          <w:rFonts w:hint="eastAsia"/>
          <w:szCs w:val="24"/>
        </w:rPr>
        <w:t xml:space="preserve">in the reference. </w:t>
      </w:r>
    </w:p>
    <w:p w:rsidR="00EB6576" w:rsidRDefault="00EB6576" w:rsidP="00FE38CA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The TCZ owes the characteristic of </w:t>
      </w:r>
      <w:proofErr w:type="spellStart"/>
      <w:r>
        <w:rPr>
          <w:rFonts w:hint="eastAsia"/>
          <w:szCs w:val="24"/>
        </w:rPr>
        <w:t>baroclinic</w:t>
      </w:r>
      <w:proofErr w:type="spellEnd"/>
      <w:r>
        <w:rPr>
          <w:rFonts w:hint="eastAsia"/>
          <w:szCs w:val="24"/>
        </w:rPr>
        <w:t xml:space="preserve"> disturbances </w:t>
      </w:r>
      <w:r w:rsidR="00405DE1">
        <w:rPr>
          <w:rFonts w:hint="eastAsia"/>
          <w:szCs w:val="24"/>
        </w:rPr>
        <w:t>in the upper level (prevailing in the winter) and transported moisture steered by the veered Pacific anticyclone in the low level</w:t>
      </w:r>
      <w:r w:rsidR="00BB75CD">
        <w:rPr>
          <w:rFonts w:hint="eastAsia"/>
          <w:szCs w:val="24"/>
        </w:rPr>
        <w:t xml:space="preserve"> (as season marches into the summertime)</w:t>
      </w:r>
      <w:r w:rsidR="00405DE1">
        <w:rPr>
          <w:rFonts w:hint="eastAsia"/>
          <w:szCs w:val="24"/>
        </w:rPr>
        <w:t>, forming the dilatation axis (against contraction axis) of the deformation field.</w:t>
      </w:r>
    </w:p>
    <w:p w:rsidR="00BB75CD" w:rsidRDefault="00BB75CD" w:rsidP="00FE38CA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r>
        <w:rPr>
          <w:rFonts w:hint="eastAsia"/>
          <w:szCs w:val="24"/>
        </w:rPr>
        <w:t xml:space="preserve">There are a series of </w:t>
      </w:r>
      <w:r>
        <w:rPr>
          <w:szCs w:val="24"/>
        </w:rPr>
        <w:t>vortices</w:t>
      </w:r>
      <w:r>
        <w:rPr>
          <w:rFonts w:hint="eastAsia"/>
          <w:szCs w:val="24"/>
        </w:rPr>
        <w:t xml:space="preserve"> (Chinese scientists call them southwestern vortices) develops associated </w:t>
      </w:r>
      <w:r>
        <w:rPr>
          <w:szCs w:val="24"/>
        </w:rPr>
        <w:t>with</w:t>
      </w:r>
      <w:r>
        <w:rPr>
          <w:rFonts w:hint="eastAsia"/>
          <w:szCs w:val="24"/>
        </w:rPr>
        <w:t xml:space="preserve"> the </w:t>
      </w:r>
      <w:proofErr w:type="spellStart"/>
      <w:r>
        <w:rPr>
          <w:rFonts w:hint="eastAsia"/>
          <w:szCs w:val="24"/>
        </w:rPr>
        <w:t>Meiyu</w:t>
      </w:r>
      <w:proofErr w:type="spellEnd"/>
      <w:r>
        <w:rPr>
          <w:rFonts w:hint="eastAsia"/>
          <w:szCs w:val="24"/>
        </w:rPr>
        <w:t xml:space="preserve"> front. Often, the heavy rainfall concentrates in the southeast quadrant of the vortex. Can you figure out the possible reasons?</w:t>
      </w:r>
    </w:p>
    <w:p w:rsidR="00F524B7" w:rsidRDefault="00F524B7" w:rsidP="00F524B7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r w:rsidRPr="00F524B7">
        <w:rPr>
          <w:rFonts w:hint="eastAsia"/>
          <w:szCs w:val="24"/>
        </w:rPr>
        <w:t xml:space="preserve">Climatologically, the </w:t>
      </w:r>
      <w:proofErr w:type="spellStart"/>
      <w:r w:rsidRPr="00F524B7">
        <w:rPr>
          <w:rFonts w:hint="eastAsia"/>
          <w:szCs w:val="24"/>
        </w:rPr>
        <w:t>Meiyu</w:t>
      </w:r>
      <w:proofErr w:type="spellEnd"/>
      <w:r w:rsidRPr="00F524B7">
        <w:rPr>
          <w:rFonts w:hint="eastAsia"/>
          <w:szCs w:val="24"/>
        </w:rPr>
        <w:t xml:space="preserve"> rainfall amount </w:t>
      </w:r>
      <w:r w:rsidRPr="00F524B7">
        <w:rPr>
          <w:rFonts w:hint="eastAsia"/>
          <w:szCs w:val="24"/>
        </w:rPr>
        <w:t xml:space="preserve">is found to be anti-correlated with the strength of monsoon </w:t>
      </w:r>
      <w:r w:rsidRPr="00F524B7">
        <w:rPr>
          <w:szCs w:val="24"/>
        </w:rPr>
        <w:t>current</w:t>
      </w:r>
      <w:r w:rsidRPr="00F524B7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Discuss the possible causes.</w:t>
      </w:r>
    </w:p>
    <w:p w:rsidR="003F15B1" w:rsidRDefault="003F15B1" w:rsidP="00F524B7">
      <w:pPr>
        <w:pStyle w:val="a3"/>
        <w:numPr>
          <w:ilvl w:val="0"/>
          <w:numId w:val="1"/>
        </w:numPr>
        <w:ind w:leftChars="0" w:left="357" w:hanging="357"/>
        <w:rPr>
          <w:rFonts w:hint="eastAsia"/>
          <w:szCs w:val="24"/>
        </w:rPr>
      </w:pPr>
      <w:proofErr w:type="spellStart"/>
      <w:r>
        <w:rPr>
          <w:rFonts w:hint="eastAsia"/>
          <w:szCs w:val="24"/>
        </w:rPr>
        <w:t>Meiyu</w:t>
      </w:r>
      <w:proofErr w:type="spellEnd"/>
      <w:r>
        <w:rPr>
          <w:rFonts w:hint="eastAsia"/>
          <w:szCs w:val="24"/>
        </w:rPr>
        <w:t xml:space="preserve"> (over China) is more like a tropical system whereas the </w:t>
      </w:r>
      <w:proofErr w:type="spellStart"/>
      <w:r>
        <w:rPr>
          <w:rFonts w:hint="eastAsia"/>
          <w:szCs w:val="24"/>
        </w:rPr>
        <w:t>Baiyu</w:t>
      </w:r>
      <w:proofErr w:type="spellEnd"/>
      <w:r>
        <w:rPr>
          <w:rFonts w:hint="eastAsia"/>
          <w:szCs w:val="24"/>
        </w:rPr>
        <w:t xml:space="preserve"> (over the East China Sea and Japan) has a typical </w:t>
      </w:r>
      <w:proofErr w:type="spellStart"/>
      <w:r>
        <w:rPr>
          <w:rFonts w:hint="eastAsia"/>
          <w:szCs w:val="24"/>
        </w:rPr>
        <w:t>midlatitude</w:t>
      </w:r>
      <w:proofErr w:type="spellEnd"/>
      <w:r>
        <w:rPr>
          <w:rFonts w:hint="eastAsia"/>
          <w:szCs w:val="24"/>
        </w:rPr>
        <w:t xml:space="preserve"> </w:t>
      </w:r>
      <w:proofErr w:type="spellStart"/>
      <w:r>
        <w:rPr>
          <w:rFonts w:hint="eastAsia"/>
          <w:szCs w:val="24"/>
        </w:rPr>
        <w:t>baroclinic</w:t>
      </w:r>
      <w:proofErr w:type="spellEnd"/>
      <w:r>
        <w:rPr>
          <w:rFonts w:hint="eastAsia"/>
          <w:szCs w:val="24"/>
        </w:rPr>
        <w:t xml:space="preserve"> structure</w:t>
      </w:r>
      <w:r w:rsidR="006978C2">
        <w:rPr>
          <w:rFonts w:hint="eastAsia"/>
          <w:szCs w:val="24"/>
        </w:rPr>
        <w:t xml:space="preserve"> (see Figs. 5.11 and 5.12). The former is truly a subtropical front. The latter is an extra-tropical front.</w:t>
      </w:r>
    </w:p>
    <w:p w:rsidR="006978C2" w:rsidRPr="00F524B7" w:rsidRDefault="006978C2" w:rsidP="00F524B7">
      <w:pPr>
        <w:pStyle w:val="a3"/>
        <w:numPr>
          <w:ilvl w:val="0"/>
          <w:numId w:val="1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 xml:space="preserve">Sudden jump: the activity of summer monsoon over Central China rapidly shifts to Northern China, Korea, northeastern </w:t>
      </w:r>
      <w:r w:rsidR="004A6A3D">
        <w:rPr>
          <w:rFonts w:hint="eastAsia"/>
          <w:szCs w:val="24"/>
        </w:rPr>
        <w:t>Siberia (including the Manchuria)</w:t>
      </w:r>
      <w:bookmarkStart w:id="0" w:name="_GoBack"/>
      <w:bookmarkEnd w:id="0"/>
      <w:r w:rsidR="004A6A3D">
        <w:rPr>
          <w:rFonts w:hint="eastAsia"/>
          <w:szCs w:val="24"/>
        </w:rPr>
        <w:t>, and Japan during the months of July and August. Discuss the evidences shown in the climatological fields of mean sea level pressure, circulation, and rainfall distributions.</w:t>
      </w:r>
    </w:p>
    <w:p w:rsidR="004154BA" w:rsidRPr="00C00780" w:rsidRDefault="004154BA" w:rsidP="00FE38CA">
      <w:pPr>
        <w:pStyle w:val="a3"/>
        <w:ind w:leftChars="0" w:left="357"/>
        <w:rPr>
          <w:szCs w:val="24"/>
        </w:rPr>
      </w:pPr>
    </w:p>
    <w:p w:rsidR="00FE38CA" w:rsidRPr="00FE38CA" w:rsidRDefault="00FE38CA" w:rsidP="00FE38CA">
      <w:pPr>
        <w:pStyle w:val="a3"/>
        <w:ind w:leftChars="0" w:left="357"/>
        <w:rPr>
          <w:b/>
          <w:szCs w:val="24"/>
        </w:rPr>
      </w:pPr>
      <w:r w:rsidRPr="00FE38CA">
        <w:rPr>
          <w:rFonts w:hint="eastAsia"/>
          <w:b/>
          <w:szCs w:val="24"/>
        </w:rPr>
        <w:t>Part two</w:t>
      </w:r>
      <w:r w:rsidR="00E36EF6">
        <w:rPr>
          <w:rFonts w:hint="eastAsia"/>
          <w:b/>
          <w:szCs w:val="24"/>
        </w:rPr>
        <w:t>: variability</w:t>
      </w:r>
    </w:p>
    <w:p w:rsidR="00AA08AA" w:rsidRDefault="00AA08AA" w:rsidP="00FE38CA">
      <w:pPr>
        <w:pStyle w:val="a3"/>
        <w:numPr>
          <w:ilvl w:val="0"/>
          <w:numId w:val="2"/>
        </w:numPr>
        <w:ind w:leftChars="0" w:left="357" w:hanging="357"/>
        <w:rPr>
          <w:szCs w:val="24"/>
        </w:rPr>
      </w:pPr>
      <w:r>
        <w:rPr>
          <w:rFonts w:hint="eastAsia"/>
          <w:szCs w:val="24"/>
        </w:rPr>
        <w:t>The EASM/WNPSM is a continental/oceanic monsoon system.</w:t>
      </w:r>
    </w:p>
    <w:p w:rsidR="00AA08AA" w:rsidRDefault="00AA08AA" w:rsidP="00FE38C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The EASM/WNPSM consists of subtropical front, subtropical high, and monsoon trough over the adjoining region.</w:t>
      </w:r>
    </w:p>
    <w:p w:rsidR="00AA08AA" w:rsidRDefault="00845D5C" w:rsidP="00FE38C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Notions should be given to the spatially-varying diurnal rainfall cycle across the </w:t>
      </w:r>
      <w:r>
        <w:rPr>
          <w:rFonts w:hint="eastAsia"/>
          <w:szCs w:val="24"/>
        </w:rPr>
        <w:lastRenderedPageBreak/>
        <w:t>China.</w:t>
      </w:r>
    </w:p>
    <w:p w:rsidR="00845D5C" w:rsidRDefault="00DD3909" w:rsidP="00FE38C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Rainfall </w:t>
      </w:r>
      <w:r>
        <w:rPr>
          <w:szCs w:val="24"/>
        </w:rPr>
        <w:t xml:space="preserve">has two </w:t>
      </w:r>
      <w:r>
        <w:rPr>
          <w:rFonts w:hint="eastAsia"/>
          <w:szCs w:val="24"/>
        </w:rPr>
        <w:t>types</w:t>
      </w:r>
      <w:r>
        <w:rPr>
          <w:szCs w:val="24"/>
        </w:rPr>
        <w:t>: convective</w:t>
      </w:r>
      <w:r>
        <w:rPr>
          <w:rFonts w:hint="eastAsia"/>
          <w:szCs w:val="24"/>
        </w:rPr>
        <w:t xml:space="preserve"> and </w:t>
      </w:r>
      <w:proofErr w:type="spellStart"/>
      <w:r>
        <w:rPr>
          <w:rFonts w:hint="eastAsia"/>
          <w:szCs w:val="24"/>
        </w:rPr>
        <w:t>stratiform</w:t>
      </w:r>
      <w:proofErr w:type="spellEnd"/>
      <w:r>
        <w:rPr>
          <w:rFonts w:hint="eastAsia"/>
          <w:szCs w:val="24"/>
        </w:rPr>
        <w:t xml:space="preserve"> types.</w:t>
      </w:r>
    </w:p>
    <w:p w:rsidR="00DD3909" w:rsidRDefault="00DD3909" w:rsidP="00FE38C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 xml:space="preserve">EASM </w:t>
      </w:r>
      <w:r w:rsidR="0000604C">
        <w:rPr>
          <w:rFonts w:hint="eastAsia"/>
          <w:szCs w:val="24"/>
        </w:rPr>
        <w:t xml:space="preserve">circulation </w:t>
      </w:r>
      <w:r>
        <w:rPr>
          <w:rFonts w:hint="eastAsia"/>
          <w:szCs w:val="24"/>
        </w:rPr>
        <w:t xml:space="preserve">has a weakening trend since the late 1970s. Following this trend, there was a trend toward </w:t>
      </w:r>
      <w:r>
        <w:rPr>
          <w:szCs w:val="24"/>
        </w:rPr>
        <w:t>“</w:t>
      </w:r>
      <w:r>
        <w:rPr>
          <w:rFonts w:hint="eastAsia"/>
          <w:szCs w:val="24"/>
        </w:rPr>
        <w:t>southern-flooding-and-northern-drought</w:t>
      </w:r>
      <w:r>
        <w:rPr>
          <w:szCs w:val="24"/>
        </w:rPr>
        <w:t>”</w:t>
      </w:r>
      <w:r w:rsidR="00CB0847">
        <w:rPr>
          <w:rFonts w:hint="eastAsia"/>
          <w:szCs w:val="24"/>
        </w:rPr>
        <w:t xml:space="preserve"> pattern.</w:t>
      </w:r>
      <w:r w:rsidR="00EE132C">
        <w:rPr>
          <w:rFonts w:hint="eastAsia"/>
          <w:szCs w:val="24"/>
        </w:rPr>
        <w:t xml:space="preserve"> However, the recent weakening of EASM is not unprecedented in the 20</w:t>
      </w:r>
      <w:r w:rsidR="00EE132C" w:rsidRPr="00EE132C">
        <w:rPr>
          <w:rFonts w:hint="eastAsia"/>
          <w:szCs w:val="24"/>
          <w:vertAlign w:val="superscript"/>
        </w:rPr>
        <w:t>th</w:t>
      </w:r>
      <w:r w:rsidR="00EE132C">
        <w:rPr>
          <w:rFonts w:hint="eastAsia"/>
          <w:szCs w:val="24"/>
        </w:rPr>
        <w:t xml:space="preserve"> century.</w:t>
      </w:r>
      <w:r w:rsidR="008D2ED2">
        <w:rPr>
          <w:rFonts w:hint="eastAsia"/>
          <w:szCs w:val="24"/>
        </w:rPr>
        <w:t xml:space="preserve"> </w:t>
      </w:r>
      <w:r w:rsidR="008D2ED2" w:rsidRPr="008D2ED2">
        <w:rPr>
          <w:rFonts w:hint="eastAsia"/>
          <w:i/>
          <w:szCs w:val="24"/>
        </w:rPr>
        <w:t>What is the implication here?</w:t>
      </w:r>
    </w:p>
    <w:p w:rsidR="0018662E" w:rsidRPr="0067129F" w:rsidRDefault="008D2ED2" w:rsidP="00FE38CA">
      <w:pPr>
        <w:pStyle w:val="a3"/>
        <w:numPr>
          <w:ilvl w:val="0"/>
          <w:numId w:val="2"/>
        </w:numPr>
        <w:ind w:leftChars="0"/>
        <w:rPr>
          <w:szCs w:val="24"/>
        </w:rPr>
      </w:pPr>
      <w:r>
        <w:rPr>
          <w:rFonts w:hint="eastAsia"/>
          <w:szCs w:val="24"/>
        </w:rPr>
        <w:t>What are the proposed mechanisms res</w:t>
      </w:r>
      <w:r w:rsidR="0018662E">
        <w:rPr>
          <w:rFonts w:hint="eastAsia"/>
          <w:szCs w:val="24"/>
        </w:rPr>
        <w:t>ponsible for the EASM weakening?</w:t>
      </w:r>
    </w:p>
    <w:sectPr w:rsidR="0018662E" w:rsidRPr="0067129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91" w:rsidRDefault="00447091" w:rsidP="004154BA">
      <w:r>
        <w:separator/>
      </w:r>
    </w:p>
  </w:endnote>
  <w:endnote w:type="continuationSeparator" w:id="0">
    <w:p w:rsidR="00447091" w:rsidRDefault="00447091" w:rsidP="0041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746509"/>
      <w:docPartObj>
        <w:docPartGallery w:val="Page Numbers (Bottom of Page)"/>
        <w:docPartUnique/>
      </w:docPartObj>
    </w:sdtPr>
    <w:sdtContent>
      <w:p w:rsidR="004A6A3D" w:rsidRDefault="004A6A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A6A3D">
          <w:rPr>
            <w:noProof/>
            <w:lang w:val="zh-TW"/>
          </w:rPr>
          <w:t>1</w:t>
        </w:r>
        <w:r>
          <w:fldChar w:fldCharType="end"/>
        </w:r>
      </w:p>
    </w:sdtContent>
  </w:sdt>
  <w:p w:rsidR="004A6A3D" w:rsidRDefault="004A6A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91" w:rsidRDefault="00447091" w:rsidP="004154BA">
      <w:r>
        <w:separator/>
      </w:r>
    </w:p>
  </w:footnote>
  <w:footnote w:type="continuationSeparator" w:id="0">
    <w:p w:rsidR="00447091" w:rsidRDefault="00447091" w:rsidP="0041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6D83"/>
    <w:multiLevelType w:val="hybridMultilevel"/>
    <w:tmpl w:val="19AACEA0"/>
    <w:lvl w:ilvl="0" w:tplc="87207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2378DB"/>
    <w:multiLevelType w:val="hybridMultilevel"/>
    <w:tmpl w:val="3836C25C"/>
    <w:lvl w:ilvl="0" w:tplc="8AAA3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C8"/>
    <w:rsid w:val="0000604C"/>
    <w:rsid w:val="00073A9B"/>
    <w:rsid w:val="000A502C"/>
    <w:rsid w:val="0018662E"/>
    <w:rsid w:val="001B2491"/>
    <w:rsid w:val="002654A9"/>
    <w:rsid w:val="003F15B1"/>
    <w:rsid w:val="00405DE1"/>
    <w:rsid w:val="004154BA"/>
    <w:rsid w:val="00447091"/>
    <w:rsid w:val="004A6A3D"/>
    <w:rsid w:val="004D142C"/>
    <w:rsid w:val="0067129F"/>
    <w:rsid w:val="006978C2"/>
    <w:rsid w:val="007A3F87"/>
    <w:rsid w:val="00845D5C"/>
    <w:rsid w:val="008D2ED2"/>
    <w:rsid w:val="009E4291"/>
    <w:rsid w:val="00A77FC3"/>
    <w:rsid w:val="00AA08AA"/>
    <w:rsid w:val="00BB75CD"/>
    <w:rsid w:val="00C00780"/>
    <w:rsid w:val="00C303C8"/>
    <w:rsid w:val="00CB0847"/>
    <w:rsid w:val="00DD3909"/>
    <w:rsid w:val="00DE67DE"/>
    <w:rsid w:val="00E261CA"/>
    <w:rsid w:val="00E36EF6"/>
    <w:rsid w:val="00EB6576"/>
    <w:rsid w:val="00EC0257"/>
    <w:rsid w:val="00EE132C"/>
    <w:rsid w:val="00F524B7"/>
    <w:rsid w:val="00F832BF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4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8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1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4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4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4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jacob</cp:lastModifiedBy>
  <cp:revision>13</cp:revision>
  <dcterms:created xsi:type="dcterms:W3CDTF">2015-04-10T03:12:00Z</dcterms:created>
  <dcterms:modified xsi:type="dcterms:W3CDTF">2015-04-12T00:54:00Z</dcterms:modified>
</cp:coreProperties>
</file>